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2E7" w:rsidRDefault="00D96464">
      <w:r>
        <w:rPr>
          <w:noProof/>
          <w:lang w:eastAsia="ru-RU"/>
        </w:rPr>
        <w:drawing>
          <wp:inline distT="0" distB="0" distL="0" distR="0">
            <wp:extent cx="5940425" cy="8150816"/>
            <wp:effectExtent l="19050" t="0" r="3175" b="0"/>
            <wp:docPr id="1" name="Рисунок 1" descr="C:\Users\User\Desktop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0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A5F" w:rsidRDefault="00A72A5F"/>
    <w:p w:rsidR="00A72A5F" w:rsidRDefault="00A72A5F"/>
    <w:p w:rsidR="00A72A5F" w:rsidRDefault="00A72A5F"/>
    <w:p w:rsidR="00A72A5F" w:rsidRDefault="00A72A5F"/>
    <w:p w:rsidR="00107F7C" w:rsidRDefault="00107F7C" w:rsidP="00107F7C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о муниципальном бюджетном образовательном учреждении дополнительного  образован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 детей «Д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ко-юношеская спортивная школа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разработано на основании:</w:t>
      </w:r>
    </w:p>
    <w:p w:rsidR="00107F7C" w:rsidRPr="00AD2E8E" w:rsidRDefault="00107F7C" w:rsidP="00107F7C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Default="00107F7C" w:rsidP="00107F7C">
      <w:pPr>
        <w:spacing w:after="0" w:line="0" w:lineRule="atLeast"/>
        <w:ind w:right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«Об образовании» от 10.07.1992 № 3266-1;</w:t>
      </w:r>
    </w:p>
    <w:p w:rsidR="00107F7C" w:rsidRPr="00AD2E8E" w:rsidRDefault="00107F7C" w:rsidP="00107F7C">
      <w:pPr>
        <w:spacing w:after="0" w:line="0" w:lineRule="atLeast"/>
        <w:ind w:right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«О физической культуре и спорте в РФ» от 04.12.2007 № 329-ФЗ;</w:t>
      </w:r>
    </w:p>
    <w:p w:rsidR="00107F7C" w:rsidRPr="00AD2E8E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  </w:t>
      </w:r>
      <w:r>
        <w:rPr>
          <w:rFonts w:ascii="Times New Roman" w:eastAsia="Symbol" w:hAnsi="Times New Roman" w:cs="Times New Roman"/>
          <w:sz w:val="24"/>
          <w:szCs w:val="24"/>
          <w:lang w:eastAsia="ru-RU"/>
        </w:rPr>
        <w:t>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Типового положения об образовательном учреждении дополнительного образования детей, утвержденного постановлением Правительства Российской Федерации от 07 марта 1995 г. № 233;</w:t>
      </w:r>
    </w:p>
    <w:p w:rsidR="00107F7C" w:rsidRPr="00AD2E8E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Министерства образования и науки РФ от 29.09.2006 г. № 06-1479 «</w:t>
      </w:r>
      <w:proofErr w:type="spell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Ометодических</w:t>
      </w:r>
      <w:proofErr w:type="spell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рекомендаций по организации деятельности спортивных школ в Российской Федерации»;</w:t>
      </w:r>
    </w:p>
    <w:p w:rsidR="00107F7C" w:rsidRPr="00AD2E8E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Pr="00AD2E8E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Департамента молодежной политики, воспитания и социальной защиты детей Министерства образования и науки Российской Федерации от 29.09.2006 г. № 06-1479;</w:t>
      </w:r>
    </w:p>
    <w:p w:rsidR="00107F7C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Трудового кодекса РФ;</w:t>
      </w:r>
    </w:p>
    <w:p w:rsidR="00107F7C" w:rsidRPr="00AD2E8E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образования и науки РФ от 24.03.2010 г. №209 «О порядке аттестации педагогических работников государственных и муниципальных образовательных учреждений»;</w:t>
      </w:r>
    </w:p>
    <w:p w:rsidR="00107F7C" w:rsidRPr="00AD2E8E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Pr="00AD2E8E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здравоохранения и социального развития РФ от 26.08.2010 г. № 761н «Квалификационные характеристики должностей работников образования»;</w:t>
      </w:r>
    </w:p>
    <w:p w:rsidR="00107F7C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«О персональных данных» от 27.07.2006 г. 3 152-ФЗ;</w:t>
      </w:r>
    </w:p>
    <w:p w:rsidR="00107F7C" w:rsidRPr="00AD2E8E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Pr="00AD2E8E" w:rsidRDefault="00107F7C" w:rsidP="00107F7C">
      <w:pPr>
        <w:spacing w:after="0" w:line="0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·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 нормативных документах.</w:t>
      </w:r>
    </w:p>
    <w:p w:rsidR="00107F7C" w:rsidRPr="00AD2E8E" w:rsidRDefault="00107F7C" w:rsidP="00107F7C">
      <w:pPr>
        <w:spacing w:after="0" w:line="240" w:lineRule="auto"/>
        <w:ind w:left="567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107F7C" w:rsidRDefault="00107F7C" w:rsidP="00107F7C">
      <w:pPr>
        <w:spacing w:before="100" w:beforeAutospacing="1" w:after="100" w:afterAutospacing="1" w:line="240" w:lineRule="auto"/>
        <w:ind w:right="180"/>
        <w:jc w:val="both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107F7C" w:rsidRPr="00AD2E8E" w:rsidRDefault="00107F7C" w:rsidP="00107F7C">
      <w:pPr>
        <w:spacing w:before="100" w:beforeAutospacing="1" w:after="100" w:afterAutospacing="1" w:line="240" w:lineRule="auto"/>
        <w:ind w:right="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.</w:t>
      </w:r>
      <w:r w:rsidRPr="00AD2E8E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 xml:space="preserve">         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Организационные основы</w:t>
      </w:r>
    </w:p>
    <w:p w:rsidR="00107F7C" w:rsidRPr="00AD2E8E" w:rsidRDefault="00107F7C" w:rsidP="00107F7C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1.   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регулирует деятельность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бюджетного образовательного учреждения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дополнительного  образован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 детей «Д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ко-юношеская спортивная школа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далее - спортивная школа.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2.   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Спортивная школа создана в целях реализации программ физического воспитания детей и организации физкультурно-спортивной работы по программам дополнительного образования детей.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3.   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ДЮСШ является юридическим лицом, финан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сируется из местного бюджета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Тукаевского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4.   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Спортивная школа является образовательным учреждением дополнительного образования детей и в части организации образовательного процесса руководствуется законодательством в сфере образования.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5.   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Спортивная школа является субъектом физкультурно-спортивного движения и в части организации физкультурно-спортивной деятельности руководствуется законодательством в сфере физической культуры и спорта.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6.   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Спортивная школа призвана: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9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вовлекать максимально возможное число детей в систематическое занятие спортом, выявлять их склонность и пригодность для дальнейших занятий спортом, воспитывать устойчивый интерес к ним;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10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формировать у детей потребность в здоровом образе жизни, осуществлять гармоничное развитие личности, воспитание ответственности и профессионального самоопределения в соответствии с индивидуальными способностями обучающихся;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10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обеспечить повышение уровня общей и специальной физической подготовленности в соответствии с требованиями программ по видам спорта.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7.   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Структурные подразделения спортивной школы созданы в виде отделений по видам спорта.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8.   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учебных групп в отделении, а также количество специал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истов (тренеров-преподавателей и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других педагогических работников) привлекаемых спортивной школой, для работы с 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т.ч. непосредственно в одной учебной группе), определяется учреждением исходя из утвержденной учредителем сметы.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9.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Основой деятельностью спортивной школы является организация учебно-тренировочного и воспитательного процессов, направленного на осуществление развития мотивации личности к познанию и творчеству, реализацию дополнительных образовательных программ и услуг в интересах личности, общества и государства.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10.   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Основным направлением работы спортивной школы является 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спортивно-оздоровительное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07F7C" w:rsidRPr="00AD2E8E" w:rsidRDefault="00107F7C" w:rsidP="00107F7C">
      <w:pPr>
        <w:tabs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lastRenderedPageBreak/>
        <w:t>11.  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Лицензирование спортивной школы осуществляется в соответствии с Законом Российской Федерации «Об образовании».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7F7C" w:rsidRPr="00AD2E8E" w:rsidRDefault="00107F7C" w:rsidP="00107F7C">
      <w:pPr>
        <w:tabs>
          <w:tab w:val="num" w:pos="0"/>
        </w:tabs>
        <w:spacing w:before="100" w:beforeAutospacing="1" w:after="100" w:afterAutospacing="1" w:line="240" w:lineRule="auto"/>
        <w:ind w:hanging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b/>
          <w:caps/>
          <w:sz w:val="24"/>
          <w:szCs w:val="24"/>
          <w:lang w:eastAsia="ru-RU"/>
        </w:rPr>
        <w:t xml:space="preserve">II.            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Система многолетней спортивной подготовки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Спортивная школа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призвана способствовать обеспечению необходимых условий для личностного развития, укреплению здоровья, профессиональному самоопределению, адаптации к жизни в обществе, формированию общей культуры, организации содержательного досуга, удовлетворению потребности в занятиях физической культурой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спортом детей в возрасте от 6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18 лет.</w:t>
      </w:r>
    </w:p>
    <w:p w:rsidR="00107F7C" w:rsidRPr="00AD2E8E" w:rsidRDefault="00107F7C" w:rsidP="00107F7C">
      <w:pPr>
        <w:tabs>
          <w:tab w:val="num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2.      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Учебно-тренировочный проце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 в сп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ортивной школе организован в соответствии с научно разработанной системой многолетней спортивной подготовки, обеспечивающей преемственность задач, средств, методов, организационных форм подготовки спортсменов всех возрастных групп.</w:t>
      </w:r>
    </w:p>
    <w:p w:rsidR="00107F7C" w:rsidRPr="00AD2E8E" w:rsidRDefault="00107F7C" w:rsidP="00107F7C">
      <w:pPr>
        <w:tabs>
          <w:tab w:val="num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3.   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Организационная структура многолетней спортивной подготовки в спортивной школе основывается на реализации этапов многолетней подготовки.</w:t>
      </w:r>
    </w:p>
    <w:p w:rsidR="00107F7C" w:rsidRPr="00AD2E8E" w:rsidRDefault="00107F7C" w:rsidP="00107F7C">
      <w:pPr>
        <w:tabs>
          <w:tab w:val="num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4.     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обеспечения этапов многолетней спортивной подготовки спортивная школа использует систему спортивного отбора, включающую в себя: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тестирование детей;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1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сдачу контрольных нормативов с целью комплектования учебных групп;</w:t>
      </w:r>
    </w:p>
    <w:p w:rsidR="00107F7C" w:rsidRPr="00AD2E8E" w:rsidRDefault="00107F7C" w:rsidP="00107F7C">
      <w:pPr>
        <w:tabs>
          <w:tab w:val="left" w:pos="708"/>
        </w:tabs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просмотр и отбор перспективных юных спортсменов на учебно-тренировочных сборах и соревнованиях.</w:t>
      </w:r>
    </w:p>
    <w:p w:rsidR="00107F7C" w:rsidRPr="00AD2E8E" w:rsidRDefault="00107F7C" w:rsidP="00107F7C">
      <w:pPr>
        <w:tabs>
          <w:tab w:val="num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5.    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учебно-спортивного процесса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использует следующие критерии: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 спортивно-оздоровительном этапе (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)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стабильное развитие общей физической подготовки (ОФП) обучающихся наряду с основами технических навыков в избранном виде спорта;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4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уровень освоения основ знаний в области гигиены и первой медицинской помощи, а также овладения теоретическими основами физической культуры и навыков самоконтроля;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 этапе начальной подготовки (НП)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5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стабильность состава 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Уровень потенциальных возможностей обучающихся в избранном виде спорта;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динамика роста индивидуальных показателей физической подготовленности обучающихся;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уровень освоения основ техники в избранном виде спорта;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 учебно-тренировочном этапе (УТ)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состояние здоровья, уровень физической подготовленности 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7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динамика роста уровня специальной физической и технико-тактической подготовленности 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индивидуальными особенностями;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7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уровень освоения объемов учебно-тренировочных нагрузок, предусмотренных программой спортивной подготовки по избранному виду спорта;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нормативов массовых спортивных разрядов.</w:t>
      </w:r>
    </w:p>
    <w:p w:rsidR="00107F7C" w:rsidRPr="00AD2E8E" w:rsidRDefault="00107F7C" w:rsidP="00107F7C">
      <w:pPr>
        <w:tabs>
          <w:tab w:val="num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6.    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спортивной школе культивируются виды спорта олимпийские виды спорта (художественная гимнастика, плавание, бадминтон, лыжные гонки, КВЕ). </w:t>
      </w:r>
    </w:p>
    <w:p w:rsidR="00107F7C" w:rsidRPr="00AD2E8E" w:rsidRDefault="00107F7C" w:rsidP="00107F7C">
      <w:pPr>
        <w:tabs>
          <w:tab w:val="num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7.   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отделений по видам спорта, учебных групп, нагрузка тренеров-преподавателей устанавливаются администрацией спортивной школы на основании лицензии.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val="en-US" w:eastAsia="ru-RU"/>
        </w:rPr>
        <w:t>III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.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ab/>
        <w:t>Условия зачисления в спортивную школу, комплектование учебных групп и порядок перевода учащихся на каждый последующий год обучения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1.    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Минимальный возраст зачисления детей в спортивную школу по видам спорта определяется в соответствии с санитарно-эпидемиологическими требованиями к учреждениям дополнительного образования детей - </w:t>
      </w:r>
      <w:proofErr w:type="spell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2.4.4.1251-03, утвержденными Постановлением Главного государственного санитарного врача РФ от 3 апреля 2003 г. N 27.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Максимальный возраст обучающихся - 18 лет.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2.   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соблюдении организационно-методических и медицинских требований спортивная школа осуществляет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набор детей раннего возраста (4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-6 лет). Условиями данного набора являются: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письменного заявления одного из родителей (законного представителя) ребенка;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учебной программы, в которой изложена методика физического воспитания детей раннего возраста;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сохранение спортивной школой набора детей в группы начальной подготовки в возрастном диапазоне, согласно учебной программе;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у тренера-преподавателя, привлеченного к работе с детьми раннего возраста, квалификационной категории.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поступлении в спортивную школу необходимо предоставить заявление родителей (законного представителя) и медицинское заключение врача-педиатра городской поликлиники.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Порядок зачисления 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группы по видам спорта, перевод из одной группы в другую оформляется приказом директора ДЮСШ.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lastRenderedPageBreak/>
        <w:t>3.    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учебно-тренировочного процесса происходит в соответствии с научно разработанной системой многолетней спортивной подготовки, обеспечивающей преемственность задач, средств, методов, организационных форм подготовки спортсменов всех возрастных групп.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3.1.   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Спортивно-оздоровительный этап: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расширение двигательных возможностей и компенсация дефицита двигательной активности.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оценок: стабильное развитие общей физической подготовки обучающихся наряду с основами технических навыков в избранном виде спорта.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Формирование: 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Спортивно-оздоровительные группы формируются как из вновь зачисляемых в Учреждение обучающихся, так и из обучающихся, не имеющих по каким-либо причинам возможности продолжать занятия на других этапах подготовки, но желающих заниматься избранным видом спорта.</w:t>
      </w:r>
      <w:proofErr w:type="gramEnd"/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Минимальная наполняемость группы - 15 человек 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Нормативный срок реализации - весь период.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3.2.   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 начальной подготовки: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базовая подготовка и определение избранного вида спорта для дальнейшей специализации.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оценок: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107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Symbol" w:hAnsi="Times New Roman" w:cs="Times New Roman"/>
          <w:sz w:val="24"/>
          <w:szCs w:val="24"/>
          <w:lang w:eastAsia="ru-RU"/>
        </w:rPr>
        <w:t> 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стабильность состава 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107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Symbol" w:hAnsi="Times New Roman" w:cs="Times New Roman"/>
          <w:sz w:val="24"/>
          <w:szCs w:val="24"/>
          <w:lang w:eastAsia="ru-RU"/>
        </w:rPr>
        <w:t> 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динамика прироста индивидуальных показателей развития физических качеств;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107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Symbol" w:hAnsi="Times New Roman" w:cs="Times New Roman"/>
          <w:sz w:val="24"/>
          <w:szCs w:val="24"/>
          <w:lang w:eastAsia="ru-RU"/>
        </w:rPr>
        <w:t> 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освоения  основ техники в избранном виде спорта.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Формирование: В группы начальной подготовки  зачисляются дети из числа обучающихся общеобразовательных учреждений, дошкольных образовательных учреждений, желающие заниматься физической культурой и спортом и не имеющие медицинских противопоказаний.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 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данном этапе определяется согласно учебным программам по видам спорта и </w:t>
      </w:r>
      <w:proofErr w:type="spell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2.4.4.1251-03 (Приложение №2).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Минимальная наполняемость группы - 15 человек.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реализации программы на данном этапе - 3 года. 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невозможности зачисления в группы начальной подготовки всех желающих, преимущество отдается в первую очередь детям, сдавшим контрольные нормативы.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одного занятия в группах спортивно-оздоровительной направленности и начальной подготовки не должна превышать двух академических часов.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lastRenderedPageBreak/>
        <w:t>3.3.   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Учебно-тренировочный этап: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специализация и углубленная тренировка в избранном виде спорта.</w:t>
      </w:r>
    </w:p>
    <w:p w:rsidR="00107F7C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оценок: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107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Symbol" w:hAnsi="Times New Roman" w:cs="Times New Roman"/>
          <w:sz w:val="24"/>
          <w:szCs w:val="24"/>
          <w:lang w:eastAsia="ru-RU"/>
        </w:rPr>
        <w:t>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здоровья, уровень физической подготовленности;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107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Symbol" w:hAnsi="Times New Roman" w:cs="Times New Roman"/>
          <w:sz w:val="24"/>
          <w:szCs w:val="24"/>
          <w:lang w:eastAsia="ru-RU"/>
        </w:rPr>
        <w:t>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освоения объема учебно-тренировочных нагрузок, предусмотренных программой спортивной подготовки по избранному виду спорта;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107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Symbol" w:hAnsi="Times New Roman" w:cs="Times New Roman"/>
          <w:sz w:val="24"/>
          <w:szCs w:val="24"/>
          <w:lang w:eastAsia="ru-RU"/>
        </w:rPr>
        <w:t>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нормативов спортивных разрядов.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Формирование: На учебно-тренировочный этап зачисляются практически здоровые дети, прошедшие необходимую подготовку на этапе начальной подготовки не менее одного года</w:t>
      </w:r>
      <w:r w:rsidRPr="00AD2E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условии выполнения ими контрольных нормативов по общей и специальной физической подготовке, установленных учебными программами по видам спорта.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одного занятия в учебно-тренировочных группах не должна превышать трех академических часов при менее чем четырехразовых тренировочных занятий в неделю; в группах, где нагрузка составляет двадцать часов и более в неделю - четырех академических часов, а при двухразовых занятиях в день - трех академических часов. 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 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данном этапе определяется согласно  учебным программам по видам спорта.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Минимальная наполняемость группы – 10-6 человек (от года обучения).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обучения на данном этапе - 5 лет.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4.    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Наполняемость учебных групп и объем учебно-тренировочной нагрузки определяется с учетом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«Методических рекомендаций по организации деятельности спортивных школ в Российской Федерации»;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5.     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объединении в одну группу обучающихся разных по возрасту и спортивной подготовленности разница в уровне их спортивного мастерства не превышает двух спортивных разрядов.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6.   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 обучающихся в группу следующего года обучения производится решением Педагогического совета ДЮСШ на основании успешной сдачи переводных нормативов по общей физической подготовке (ОФП), специальной физической подготовке (СФП), технико-тактической подготовке (ТТП), теоретической подготовке и разрядных требований, указанных в учебной программе.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успешном обучении обучающиеся могут быть переведены через один год, если возраст, результаты переводных нормативов и выполненные разрядные требования соответствуют году обучения.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Обучающиеся, не выполнившие спортивные нормативы, могут решением Педагогического совета ДЮСШ продолжить обучение повторно, но не более одного раза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каждом этапе подготовки. В случае если обучающийся не выполнит нормативные требования, он по решению тренерского совета переводится в спортивно-оздоровительную группу.</w:t>
      </w:r>
    </w:p>
    <w:p w:rsidR="00107F7C" w:rsidRPr="00AD2E8E" w:rsidRDefault="00107F7C" w:rsidP="00107F7C">
      <w:pPr>
        <w:shd w:val="clear" w:color="auto" w:fill="FFFFFF"/>
        <w:tabs>
          <w:tab w:val="left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7.  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 учащихся определяется годом рождения на начало учебного года.</w:t>
      </w:r>
    </w:p>
    <w:p w:rsidR="00107F7C" w:rsidRPr="00AD2E8E" w:rsidRDefault="00107F7C" w:rsidP="00107F7C">
      <w:pPr>
        <w:shd w:val="clear" w:color="auto" w:fill="FFFFFF"/>
        <w:tabs>
          <w:tab w:val="left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8.   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Выпускниками ДЮСШ считаются 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достигшие возраста 18 лет.</w:t>
      </w:r>
    </w:p>
    <w:p w:rsidR="00107F7C" w:rsidRDefault="00107F7C" w:rsidP="00107F7C">
      <w:pPr>
        <w:shd w:val="clear" w:color="auto" w:fill="FFFFFF"/>
        <w:tabs>
          <w:tab w:val="left" w:pos="567"/>
        </w:tabs>
        <w:spacing w:after="0" w:line="240" w:lineRule="auto"/>
        <w:ind w:left="1140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F7C" w:rsidRPr="00AD2E8E" w:rsidRDefault="00107F7C" w:rsidP="00107F7C">
      <w:pPr>
        <w:shd w:val="clear" w:color="auto" w:fill="FFFFFF"/>
        <w:tabs>
          <w:tab w:val="left" w:pos="567"/>
        </w:tabs>
        <w:spacing w:after="0" w:line="240" w:lineRule="auto"/>
        <w:ind w:left="1140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7F7C" w:rsidRPr="00AD2E8E" w:rsidRDefault="00107F7C" w:rsidP="00107F7C">
      <w:pPr>
        <w:tabs>
          <w:tab w:val="num" w:pos="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b/>
          <w:caps/>
          <w:sz w:val="24"/>
          <w:szCs w:val="24"/>
          <w:lang w:eastAsia="ru-RU"/>
        </w:rPr>
        <w:t>I</w:t>
      </w:r>
      <w:r>
        <w:rPr>
          <w:rFonts w:ascii="Times New Roman" w:eastAsia="Arial" w:hAnsi="Times New Roman" w:cs="Times New Roman"/>
          <w:b/>
          <w:caps/>
          <w:sz w:val="24"/>
          <w:szCs w:val="24"/>
          <w:lang w:val="en-US" w:eastAsia="ru-RU"/>
        </w:rPr>
        <w:t>V</w:t>
      </w:r>
      <w:r w:rsidRPr="00AD2E8E">
        <w:rPr>
          <w:rFonts w:ascii="Times New Roman" w:eastAsia="Arial" w:hAnsi="Times New Roman" w:cs="Times New Roman"/>
          <w:b/>
          <w:caps/>
          <w:sz w:val="24"/>
          <w:szCs w:val="24"/>
          <w:lang w:eastAsia="ru-RU"/>
        </w:rPr>
        <w:t xml:space="preserve">.           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Организация учебно-тренировочного процесса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Режимы учебно-тренировочной работы ДЮСШ</w:t>
      </w:r>
      <w:r w:rsidRPr="00AD2E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включающие в себя этапы подготовки, период обучения, возрастной ценз зачисления в группы, минимальную наполняемость групп, максимальное количество учебных часов в неделю и в год, основываются и регулируются учебными программами, реализуемыми в учреждении, нормативно-правовыми актами, регулирующими деятельность и Уставом ДЮСШ.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Учебный год в ДЮСШ начинается с 1 сентября. 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Утверждение контингента 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производится приказом директора ежегодно:</w:t>
      </w:r>
    </w:p>
    <w:p w:rsidR="00107F7C" w:rsidRPr="00AD2E8E" w:rsidRDefault="00107F7C" w:rsidP="00107F7C">
      <w:pPr>
        <w:shd w:val="clear" w:color="auto" w:fill="FFFFFF"/>
        <w:spacing w:after="0" w:line="240" w:lineRule="auto"/>
        <w:ind w:left="1429" w:right="-1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1.    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05 сентября – в учебно-тренировочные группы (УТ);</w:t>
      </w:r>
    </w:p>
    <w:p w:rsidR="00107F7C" w:rsidRPr="00AD2E8E" w:rsidRDefault="00107F7C" w:rsidP="00107F7C">
      <w:pPr>
        <w:shd w:val="clear" w:color="auto" w:fill="FFFFFF"/>
        <w:spacing w:after="0" w:line="240" w:lineRule="auto"/>
        <w:ind w:left="1429" w:right="-1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2.    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 01 октября – группы начальной подготовки (НП) </w:t>
      </w:r>
    </w:p>
    <w:p w:rsidR="00107F7C" w:rsidRPr="00AD2E8E" w:rsidRDefault="00107F7C" w:rsidP="00107F7C">
      <w:pPr>
        <w:shd w:val="clear" w:color="auto" w:fill="FFFFFF"/>
        <w:spacing w:after="0" w:line="240" w:lineRule="auto"/>
        <w:ind w:left="1429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спортивно-оздоровительные группы (СОГ).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3. Уч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ебные планы рассчитываются на 46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недель учебно-тренировочных занятий непосредственно в условиях ДЮСШ. По индивидуальным планам 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период активного отдыха в летний период.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для групп начальной подготовки 1 года обучения и спортивно-оздоровительных групп проводятся 3 – 4 раза в неделю.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групп начальной подготовки 2-3 года обучения – 4-5 дней в неделю;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групп учебно-тренировочных 5–6 дней в неделю.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и окончание учебно-тренировочных занятий определяется расписанием, утверждаемым директором ДЮСШ.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Образовательные программы, осваиваемые в ДЮСШ на каждом возрастном этапе (группы спортивно-оздоровительные, начальной подготовки, учебно-тренировочные группы), обеспечивают постоянный рост сложности учебного материала.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в спортивной школе проводятся по учебным программам, разработанным и утвержденным спортивной школой на основе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Федеральных стандартов спортивной подготовки по видам спорта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алее – рабочая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программа.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Рабочие программы рассматриваются, согласовываются на методическом совете и утверждаются директором школы. 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формами учебно-тренировочного процесса являются: групповые учебно-тренировочные и теоретические занятия, работа по индивидуальным планам, медико-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восстановительные мероприятия, медицинский контроль, участие в соревнованиях, матчевых встречах, учебно-тренировочных сборах, инструкторская и судейская практика.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Расписание учебно-тренировочных занятий составляется администрацией спортивной школы с учетом пожелания тренеров-преподавателей для более благоприятного режима тренировок, отдыха обучающихся, обучения их в общеобразовательных и </w:t>
      </w:r>
      <w:r w:rsidRPr="00AD2E8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других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учреждениях с учетом возрастных особенностей детей и установленных санитарно-гигиенических норм.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учебно-тренировочных занятий должно соответствовать утвержденным учебным программам.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7.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всем видам спорта для проведения занятий в учебно-тренировочных группах, группах спортивного совершенствования, кроме основного тренера-преподавателя, рекомендуется при необходимости привлекать дополнительно тренеров-преподавателей и других специалистов в пределах количества часов учебной программы.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В период подготовки к областным и всероссийским соревнованиям спортивная школа имеет право проводить учебно-тренировочные сборы продолжительностью до 15 дней.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Для обеспечения спортивной подготовки и активного 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отдыха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в летний период могут быть организованы спортивно-оздоровительные лагеря.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 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val="en-US" w:eastAsia="ru-RU"/>
        </w:rPr>
        <w:t>V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.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ab/>
        <w:t>медицинское обслуживание и контроль.</w:t>
      </w:r>
      <w:proofErr w:type="gramEnd"/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1.   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Медицинское обеспечение обучающихся осуществляется спортивной школой в соответствии с </w:t>
      </w:r>
      <w:proofErr w:type="spell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2.4.4.1251-03, Приказом Министерства здравоохранения Российской Федерации от 20.08.2001 N 337 "'О мерах по дальнейшему развитию и совершенствованию спортивной медицины и лечебной физкультуры" и другими нормативными актами, принимаемыми федеральным органом управления в сфере здравоохранения.</w:t>
      </w:r>
      <w:proofErr w:type="gramEnd"/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2.     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контроль во время учебно-тренировочного процесса и в период соревнований возлагается на штатного медицинского работника.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3.     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предупреждения нарушения здоровья у воспитанников, предусматривается: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диспансерное обследование не менее двух раз в год;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дополнительные медицинские осмотры перед участием в соревнованиях, после болезни или травмы;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контроль за использованием 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фармакологических средств.</w:t>
      </w:r>
    </w:p>
    <w:p w:rsidR="00107F7C" w:rsidRPr="00AD2E8E" w:rsidRDefault="00107F7C" w:rsidP="00107F7C">
      <w:pPr>
        <w:shd w:val="clear" w:color="auto" w:fill="FFFFFF"/>
        <w:tabs>
          <w:tab w:val="num" w:pos="567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4.     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групп учебно-тренировочного этапа медицинский контроль проводится врачом областного центра лечебной физкультуры и спортивной медицины (ГУЗ ОЦЛФ и 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СМ</w:t>
      </w:r>
      <w:proofErr w:type="gram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) - 1 раз в год.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val="en-US" w:eastAsia="ru-RU"/>
        </w:rPr>
        <w:lastRenderedPageBreak/>
        <w:t>VI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. Учебно-спортивная база, штаты и финансирование.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1.     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Спортивная школа при определении перечня оборудования, инвентаря, спортивной формы руководствуется "Табелем оснащения спортивных сооружений массового пользования спортивным оборудованием и инвентарем" (Приказ Госкомспорта России от 26- мая 2003 г. N 345) и "Табелем обеспечения спортивной одеждой, обувью и инвентарем индивидуального пользования" (Приказ Госкомспорта России от 3 марта 2004 г. N 190/л).</w:t>
      </w:r>
      <w:proofErr w:type="gramEnd"/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2.           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ДЮСШ для проведения учебно-тренировочных занятий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спользует спортивные базы ДЮСШ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Wingdings" w:hAnsi="Times New Roman" w:cs="Times New Roman"/>
          <w:sz w:val="24"/>
          <w:szCs w:val="24"/>
          <w:lang w:eastAsia="ru-RU"/>
        </w:rPr>
        <w:t>   </w:t>
      </w:r>
      <w:r>
        <w:rPr>
          <w:rFonts w:ascii="Times New Roman" w:eastAsia="Wingdings" w:hAnsi="Times New Roman" w:cs="Times New Roman"/>
          <w:sz w:val="24"/>
          <w:szCs w:val="24"/>
          <w:lang w:eastAsia="ru-RU"/>
        </w:rPr>
        <w:t xml:space="preserve">-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учрежд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 основании Договора о сотрудничестве);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Wingdings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Wingdings" w:hAnsi="Times New Roman" w:cs="Times New Roman"/>
          <w:sz w:val="24"/>
          <w:szCs w:val="24"/>
          <w:lang w:eastAsia="ru-RU"/>
        </w:rPr>
        <w:t xml:space="preserve">  -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собственную базу, находящуюся в оперативном управлении.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3.     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ДЮСШ возглавляет директор, назначаемый и освобождаемый от должности учредителем. Директор руководит деятельностью спортивной школы на принципах единоначалия и коллегиальности. Он несет ответственность за организацию и состояние всей учебно-тренировочной, воспитательной и административно-хозяйственной работы, подбор и расстановку кадров тренерско-преподавательского и административно-хозяйственного персонала, назначает и увольняет работников в установленном законом порядке.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4.    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Заместитель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ректора по учебно-воспитательной работе назначае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директором из числа наиболее квалифицированных специалистов.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5.      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Разрешается вести учебные занятия в своей школе, в том числе в основное рабочее время, директору, его заместителям – не более 12 часов в неделю; инструктору-методисту – не более 12 часов в неделю.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6.     </w:t>
      </w:r>
      <w:r w:rsidRPr="00AD2E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тренерско-педагогическую работу принимаются лица, имеющие необходимую профессионально-педагогическую специальность, соответствующую тарифно-квалификационную категорию по должности и полученной специальности, подтвержденную документами государственного образца.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7.     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отделениях по видам спорта из числа тренеров-преподавателей приказом директора назначаются ответственные тренеры-преподаватели, если под руководством каждого из них работают не менее двух штатных тренеров-преподавателей с полной нагрузкой. 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8.   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ДЮСШ создаются методический (тренерский) совет по видам спорта.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методическог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о(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тренерского) совета входят: директор 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редседатель совета), заместитель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директора по учебно-воспитательной работе, инструктор-методист, ответственные тренеры-преподаватели и тренеры-преподаватели по видам спорта.</w:t>
      </w:r>
    </w:p>
    <w:p w:rsidR="00107F7C" w:rsidRPr="00AD2E8E" w:rsidRDefault="00107F7C" w:rsidP="00107F7C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 проводится не реже четырех раз в год. Методический (тренерский) совет проводятся ежеквартально.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9.    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Штатное расписание спортивной школы утверждается директором.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lastRenderedPageBreak/>
        <w:t xml:space="preserve">10. 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ставок тренеров-преподавателей 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proofErr w:type="gramStart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других</w:t>
      </w:r>
      <w:proofErr w:type="gramEnd"/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необходимых в соответствии с учебной программой специалистов определяются количеством групп и годовым объемом учебно-тренировочной нагрузки.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11.   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ставки при наличии в оперативном управлении спортивной школы спортивных сооружений вводятся на основе расчета потребности в штатных единицах.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12.    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Спортивная школа самостоятельно осуществлять образовательный процесс, подбор кадров, научную, финансовую, хозяйственную и иную деятельность в пределах, установленных законодательством Российской Федерации.</w:t>
      </w:r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sz w:val="24"/>
          <w:szCs w:val="24"/>
          <w:lang w:eastAsia="ru-RU"/>
        </w:rPr>
        <w:t>13.     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Финансирование для участия учащихся спортивной школы в подготовке и выступлениях на официальных соревнованиях детских, юношеских, молодежных сборных команд региона и муниципального образования, в том числе финансирование их подготовки и участия в официальных всероссийских и международных спортивных соревнованиях, осуществляется  за счет средств местного бюджета и других, не запрещенных законом источников в порядке, определяемом муниципальным органом управления физической культурой и спортом.</w:t>
      </w:r>
      <w:proofErr w:type="gramEnd"/>
    </w:p>
    <w:p w:rsidR="00107F7C" w:rsidRPr="00AD2E8E" w:rsidRDefault="00107F7C" w:rsidP="00107F7C">
      <w:pPr>
        <w:shd w:val="clear" w:color="auto" w:fill="FFFFFF"/>
        <w:tabs>
          <w:tab w:val="num" w:pos="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14.  </w:t>
      </w:r>
      <w:r w:rsidRPr="00AD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летний период спортивная школа направляет в оздоровительные лагеря учащихся за счёт денежных средств родителей и выделенных денежных средств администрацией города.</w:t>
      </w:r>
    </w:p>
    <w:p w:rsidR="00107F7C" w:rsidRPr="00AD2E8E" w:rsidRDefault="00107F7C" w:rsidP="00107F7C">
      <w:pPr>
        <w:tabs>
          <w:tab w:val="num" w:pos="0"/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val="en-US" w:eastAsia="ru-RU"/>
        </w:rPr>
        <w:t>VII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.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ab/>
        <w:t>оплата труда.</w:t>
      </w:r>
    </w:p>
    <w:p w:rsidR="00107F7C" w:rsidRPr="00AD2E8E" w:rsidRDefault="00107F7C" w:rsidP="00107F7C">
      <w:pPr>
        <w:tabs>
          <w:tab w:val="left" w:pos="0"/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Оплата труда работникам осуществляется на основании ПОЛОЖЕНИЯ об оплате труда работников.</w:t>
      </w:r>
    </w:p>
    <w:p w:rsidR="00107F7C" w:rsidRPr="00AD2E8E" w:rsidRDefault="00107F7C" w:rsidP="00107F7C">
      <w:pPr>
        <w:tabs>
          <w:tab w:val="left" w:pos="0"/>
          <w:tab w:val="left" w:pos="54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7F7C" w:rsidRPr="00AD2E8E" w:rsidRDefault="00107F7C" w:rsidP="00107F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val="en-US" w:eastAsia="ru-RU"/>
        </w:rPr>
        <w:t>VIII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.</w:t>
      </w:r>
      <w:r w:rsidRPr="00AD2E8E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ab/>
        <w:t>АТТЕСТАЦИЯ РАБОТНИКОВ СПОРТИВНОЙ ШКОЛЫ.</w:t>
      </w:r>
    </w:p>
    <w:p w:rsidR="00107F7C" w:rsidRPr="00AD2E8E" w:rsidRDefault="00107F7C" w:rsidP="00107F7C">
      <w:pPr>
        <w:shd w:val="clear" w:color="auto" w:fill="FFFFFF"/>
        <w:spacing w:before="100" w:beforeAutospacing="1" w:after="100" w:afterAutospacing="1" w:line="240" w:lineRule="auto"/>
        <w:ind w:right="29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Аттестация педагогических и руководящих работников ДЮСШ осуществляется в порядке, установленном Приказом Министерства образования и науки Российской Федерации от 24.03.2010 N 209 "О порядке аттестации педагогических работников государственных и муниципальных образовательных учреждений" и Приказом Министерства здравоохранения и социального развития </w:t>
      </w:r>
      <w:proofErr w:type="gramStart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ФР</w:t>
      </w:r>
      <w:proofErr w:type="gramEnd"/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26.08.2010 г. № 761н «Квалификационные характеристики должностей работников образования».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аттестацию: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426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bCs/>
          <w:sz w:val="24"/>
          <w:szCs w:val="24"/>
          <w:lang w:eastAsia="ru-RU"/>
        </w:rPr>
        <w:t>·</w:t>
      </w:r>
      <w:r>
        <w:rPr>
          <w:rFonts w:ascii="Times New Roman" w:eastAsia="Symbol" w:hAnsi="Times New Roman" w:cs="Times New Roman"/>
          <w:bCs/>
          <w:sz w:val="24"/>
          <w:szCs w:val="24"/>
          <w:lang w:eastAsia="ru-RU"/>
        </w:rPr>
        <w:t>        </w:t>
      </w:r>
      <w:proofErr w:type="gramStart"/>
      <w:r w:rsidRPr="00AD2E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обязательную</w:t>
      </w:r>
      <w:proofErr w:type="gramEnd"/>
      <w:r w:rsidRPr="00AD2E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на подтверждение соответствия педагогического работника занимаемой должности;</w:t>
      </w:r>
    </w:p>
    <w:p w:rsidR="00107F7C" w:rsidRPr="00AD2E8E" w:rsidRDefault="00107F7C" w:rsidP="00107F7C">
      <w:pPr>
        <w:spacing w:before="100" w:beforeAutospacing="1" w:after="100" w:afterAutospacing="1" w:line="240" w:lineRule="auto"/>
        <w:ind w:left="426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E8E">
        <w:rPr>
          <w:rFonts w:ascii="Times New Roman" w:eastAsia="Symbol" w:hAnsi="Times New Roman" w:cs="Times New Roman"/>
          <w:bCs/>
          <w:sz w:val="24"/>
          <w:szCs w:val="24"/>
          <w:lang w:eastAsia="ru-RU"/>
        </w:rPr>
        <w:t xml:space="preserve">·         </w:t>
      </w:r>
      <w:r w:rsidRPr="00AD2E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добровольной основе – </w:t>
      </w:r>
      <w:r w:rsidRPr="00AD2E8E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педагогического работника для установления соответствия уровня его квалификации требованиям, предъявляемым к первой или высшей квалификационным категориям, проводится на основании заявления педагогического работника</w:t>
      </w:r>
      <w:r w:rsidRPr="00AD2E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107F7C" w:rsidRPr="00AD2E8E" w:rsidRDefault="00107F7C" w:rsidP="00107F7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2A5F" w:rsidRDefault="00A72A5F"/>
    <w:sectPr w:rsidR="00A72A5F" w:rsidSect="007E2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6464"/>
    <w:rsid w:val="00107F7C"/>
    <w:rsid w:val="003A6B02"/>
    <w:rsid w:val="007E22E7"/>
    <w:rsid w:val="00964668"/>
    <w:rsid w:val="00A72A5F"/>
    <w:rsid w:val="00D96464"/>
    <w:rsid w:val="00FE0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2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4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4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3199</Words>
  <Characters>18238</Characters>
  <Application>Microsoft Office Word</Application>
  <DocSecurity>0</DocSecurity>
  <Lines>151</Lines>
  <Paragraphs>42</Paragraphs>
  <ScaleCrop>false</ScaleCrop>
  <Company>Ya Blondinko Edition</Company>
  <LinksUpToDate>false</LinksUpToDate>
  <CharactersWithSpaces>21395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2</cp:revision>
  <dcterms:created xsi:type="dcterms:W3CDTF">2014-07-03T10:49:00Z</dcterms:created>
  <dcterms:modified xsi:type="dcterms:W3CDTF">2014-07-03T10:49:00Z</dcterms:modified>
</cp:coreProperties>
</file>